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FF16" w14:textId="2E533A5B" w:rsidR="00860BDA" w:rsidRPr="00860BDA" w:rsidRDefault="00860BDA" w:rsidP="00860BDA">
      <w:pPr>
        <w:rPr>
          <w:b/>
          <w:bCs/>
          <w:sz w:val="28"/>
          <w:szCs w:val="28"/>
        </w:rPr>
      </w:pPr>
      <w:r w:rsidRPr="00860BDA">
        <w:rPr>
          <w:b/>
          <w:bCs/>
          <w:sz w:val="28"/>
          <w:szCs w:val="28"/>
        </w:rPr>
        <w:t>Nieuw overzicht van belangrijke punten in de wetgeving voor diertransporten</w:t>
      </w:r>
    </w:p>
    <w:p w14:paraId="20430769" w14:textId="3A327100" w:rsidR="00860BDA" w:rsidRPr="00860BDA" w:rsidRDefault="00860BDA" w:rsidP="00860BDA">
      <w:r>
        <w:t>Deze Europese regelgeving is in het leven geroepen met als doel de verspreiding binnen Europa van dierziekten die op dieren of mensen kunnen worden overgedragen, te voorkomen. Een zeer belangrijk doel, daarom kunnen deze regels niet zomaar versoepeld worden ten gunste van onze hobby. Hieronder zullen wij als adviesraad proberen de belangrijkste punten voor het vervoer van uw dieren helder te krijgen.</w:t>
      </w:r>
    </w:p>
    <w:p w14:paraId="491E3865" w14:textId="12429B0D" w:rsidR="00860BDA" w:rsidRPr="00860BDA" w:rsidRDefault="00860BDA" w:rsidP="00860BDA">
      <w:pPr>
        <w:rPr>
          <w:b/>
          <w:bCs/>
        </w:rPr>
      </w:pPr>
      <w:r w:rsidRPr="00860BDA">
        <w:rPr>
          <w:b/>
          <w:bCs/>
        </w:rPr>
        <w:t>Definities:</w:t>
      </w:r>
    </w:p>
    <w:p w14:paraId="27664686" w14:textId="77777777" w:rsidR="00860BDA" w:rsidRDefault="00860BDA" w:rsidP="00860BDA">
      <w:r w:rsidRPr="00860BDA">
        <w:rPr>
          <w:u w:val="single"/>
        </w:rPr>
        <w:t xml:space="preserve">Gedelegeerde Verordening 2016/429 </w:t>
      </w:r>
      <w:r>
        <w:t xml:space="preserve">stelt dat onze hobbyvogels vallen onder de definitie van: vogels in gevangenschap. Zie </w:t>
      </w:r>
      <w:r w:rsidRPr="00860BDA">
        <w:rPr>
          <w:u w:val="single"/>
        </w:rPr>
        <w:t>artikel 4 definitie 10</w:t>
      </w:r>
      <w:r>
        <w:t>:</w:t>
      </w:r>
    </w:p>
    <w:p w14:paraId="19AC4645" w14:textId="77777777" w:rsidR="00860BDA" w:rsidRPr="00860BDA" w:rsidRDefault="00860BDA" w:rsidP="00860BDA">
      <w:pPr>
        <w:rPr>
          <w:i/>
          <w:iCs/>
        </w:rPr>
      </w:pPr>
      <w:r w:rsidRPr="00860BDA">
        <w:rPr>
          <w:i/>
          <w:iCs/>
        </w:rPr>
        <w:t>"in gevangenschap levende vogels": alle vogels, met uitzondering van pluimvee, die in gevangenschap worden gehouden om andere dan de in lid 9 genoemde redenen, met inbegrip van vogels die worden gehouden voor tentoonstellingen, wedrennen, tentoonstellingen, wedstrijden, fokken of verkopen;</w:t>
      </w:r>
    </w:p>
    <w:p w14:paraId="01107267" w14:textId="77777777" w:rsidR="00860BDA" w:rsidRDefault="00860BDA" w:rsidP="00860BDA">
      <w:r>
        <w:t xml:space="preserve">Onze kippen vallen dan ook niet onder het begrip pluimvee, zoals dit in </w:t>
      </w:r>
      <w:r w:rsidRPr="00860BDA">
        <w:rPr>
          <w:u w:val="single"/>
        </w:rPr>
        <w:t xml:space="preserve">artikel 9 </w:t>
      </w:r>
      <w:r>
        <w:t>als volgt wordt gedefinieerd:</w:t>
      </w:r>
    </w:p>
    <w:p w14:paraId="6F0188C5" w14:textId="77777777" w:rsidR="00860BDA" w:rsidRPr="00860BDA" w:rsidRDefault="00860BDA" w:rsidP="00860BDA">
      <w:pPr>
        <w:rPr>
          <w:i/>
          <w:iCs/>
        </w:rPr>
      </w:pPr>
      <w:r w:rsidRPr="00860BDA">
        <w:rPr>
          <w:i/>
          <w:iCs/>
        </w:rPr>
        <w:t>"Pluimvee": vogels die in gevangenschap worden gehouden of gehouden voor de volgende doeleinden:</w:t>
      </w:r>
    </w:p>
    <w:p w14:paraId="28E8E5FB" w14:textId="77777777" w:rsidR="00860BDA" w:rsidRPr="00860BDA" w:rsidRDefault="00860BDA" w:rsidP="00860BDA">
      <w:pPr>
        <w:rPr>
          <w:i/>
          <w:iCs/>
        </w:rPr>
      </w:pPr>
      <w:r w:rsidRPr="00860BDA">
        <w:rPr>
          <w:i/>
          <w:iCs/>
        </w:rPr>
        <w:t>• de productie van: vlees; eieren voor consumptie; Overige producten</w:t>
      </w:r>
    </w:p>
    <w:p w14:paraId="09CB894E" w14:textId="77777777" w:rsidR="00860BDA" w:rsidRPr="00860BDA" w:rsidRDefault="00860BDA" w:rsidP="00860BDA">
      <w:pPr>
        <w:rPr>
          <w:i/>
          <w:iCs/>
        </w:rPr>
      </w:pPr>
      <w:r w:rsidRPr="00860BDA">
        <w:rPr>
          <w:i/>
          <w:iCs/>
        </w:rPr>
        <w:t>• Toename van wilde vogelpopulaties</w:t>
      </w:r>
    </w:p>
    <w:p w14:paraId="5869B831" w14:textId="33A767F4" w:rsidR="00860BDA" w:rsidRPr="00860BDA" w:rsidRDefault="00860BDA" w:rsidP="00860BDA">
      <w:pPr>
        <w:rPr>
          <w:i/>
          <w:iCs/>
        </w:rPr>
      </w:pPr>
      <w:r w:rsidRPr="00860BDA">
        <w:rPr>
          <w:i/>
          <w:iCs/>
        </w:rPr>
        <w:t>• het doel van het fokken van vogels die worden gebruikt voor de in de punten A + B genoemde productietypen</w:t>
      </w:r>
    </w:p>
    <w:p w14:paraId="3F7C506A" w14:textId="378730D9" w:rsidR="00860BDA" w:rsidRDefault="00860BDA" w:rsidP="00860BDA">
      <w:r>
        <w:t>De postduiven kregen enkel een uitzondering voor hun wedstrijden met de volgende definitie:</w:t>
      </w:r>
    </w:p>
    <w:p w14:paraId="1F25C096" w14:textId="77777777" w:rsidR="00860BDA" w:rsidRPr="00860BDA" w:rsidRDefault="00860BDA" w:rsidP="00860BDA">
      <w:pPr>
        <w:rPr>
          <w:i/>
          <w:iCs/>
        </w:rPr>
      </w:pPr>
      <w:r w:rsidRPr="00860BDA">
        <w:rPr>
          <w:i/>
          <w:iCs/>
        </w:rPr>
        <w:t>"wedstrijdduif": een duif die van zijn hok naar een andere lidstaat wordt of moet worden vervoerd om daar te worden vrijgelaten met de bedoeling terug te vliegen naar zijn lidstaat van herkomst.</w:t>
      </w:r>
    </w:p>
    <w:p w14:paraId="36513C59" w14:textId="6584FEDE" w:rsidR="00860BDA" w:rsidRPr="00860BDA" w:rsidRDefault="00860BDA" w:rsidP="00860BDA">
      <w:r>
        <w:t>Deze regeling is niet van toepassing als postduiven deelnemen aan een tentoonstelling of worden uitgewisseld.</w:t>
      </w:r>
    </w:p>
    <w:p w14:paraId="4497C2EB" w14:textId="467FF7C6" w:rsidR="00860BDA" w:rsidRPr="00860BDA" w:rsidRDefault="00860BDA" w:rsidP="00860BDA">
      <w:pPr>
        <w:rPr>
          <w:b/>
          <w:bCs/>
        </w:rPr>
      </w:pPr>
      <w:r w:rsidRPr="00860BDA">
        <w:rPr>
          <w:b/>
          <w:bCs/>
        </w:rPr>
        <w:t>Vervoer eisen:</w:t>
      </w:r>
    </w:p>
    <w:p w14:paraId="0D1D9182" w14:textId="77777777" w:rsidR="00860BDA" w:rsidRDefault="00860BDA" w:rsidP="00860BDA">
      <w:r>
        <w:t xml:space="preserve">De maatregelen en eisen voor het Europese vervoer van onze in gevangenschap levende vogels zijn terug te vinden in </w:t>
      </w:r>
      <w:r w:rsidRPr="00860BDA">
        <w:rPr>
          <w:u w:val="single"/>
        </w:rPr>
        <w:t>Gedelegeerde Verordening 2020/688</w:t>
      </w:r>
      <w:r>
        <w:t>.</w:t>
      </w:r>
    </w:p>
    <w:p w14:paraId="4263DD6D" w14:textId="77777777" w:rsidR="00860BDA" w:rsidRDefault="00860BDA" w:rsidP="00860BDA">
      <w:r>
        <w:t xml:space="preserve">De vervoersregels die van toepassing zijn op onze hobbyvogels zijn te vinden </w:t>
      </w:r>
      <w:r w:rsidRPr="00860BDA">
        <w:rPr>
          <w:u w:val="single"/>
        </w:rPr>
        <w:t>in hoofdstuk 5, afdeling 5, artikel 59</w:t>
      </w:r>
      <w:r>
        <w:t>. De belangrijkste punten die hier genoemd worden zijn:</w:t>
      </w:r>
    </w:p>
    <w:p w14:paraId="0C327717" w14:textId="77777777" w:rsidR="00860BDA" w:rsidRDefault="00860BDA" w:rsidP="00860BDA">
      <w:r>
        <w:t>• De dieren kunnen worden geïdentificeerd</w:t>
      </w:r>
    </w:p>
    <w:p w14:paraId="070F74B1" w14:textId="77777777" w:rsidR="00860BDA" w:rsidRDefault="00860BDA" w:rsidP="00860BDA">
      <w:r>
        <w:t>• De dieren zijn minimaal 21 dagen op hetzelfde gemelde adres geweest</w:t>
      </w:r>
    </w:p>
    <w:p w14:paraId="76FC5AC7" w14:textId="77777777" w:rsidR="00860BDA" w:rsidRDefault="00860BDA" w:rsidP="00860BDA">
      <w:r>
        <w:t>• De dieren en de beslagen waaruit zij afkomstig zijn, vertonen geen klinische tekenen van de ziekten die relevant zijn voor de soort</w:t>
      </w:r>
    </w:p>
    <w:p w14:paraId="4A337223" w14:textId="77777777" w:rsidR="00860BDA" w:rsidRDefault="00860BDA" w:rsidP="00860BDA">
      <w:r>
        <w:t>• De dieren hebben de relevante verplichte inentingen gekregen: ziekte van Newcastle bij duiven en pluimvee</w:t>
      </w:r>
    </w:p>
    <w:p w14:paraId="324CB6B9" w14:textId="77777777" w:rsidR="00860BDA" w:rsidRDefault="00860BDA" w:rsidP="00860BDA">
      <w:r>
        <w:lastRenderedPageBreak/>
        <w:t xml:space="preserve">• Voor papegaaiensoorten is er een extra vereiste dat er in de afgelopen 60 dagen geen </w:t>
      </w:r>
      <w:proofErr w:type="spellStart"/>
      <w:r>
        <w:t>chlamydiose</w:t>
      </w:r>
      <w:proofErr w:type="spellEnd"/>
      <w:r>
        <w:t xml:space="preserve"> is vastgesteld.</w:t>
      </w:r>
    </w:p>
    <w:p w14:paraId="303B1955" w14:textId="74C1627F" w:rsidR="00DE158D" w:rsidRDefault="00DE158D" w:rsidP="00860BDA"/>
    <w:p w14:paraId="43F0F230" w14:textId="7222197F" w:rsidR="00860BDA" w:rsidRDefault="00860BDA" w:rsidP="00860BDA">
      <w:r>
        <w:t xml:space="preserve">Bijzondere regelingen en uitzonderingen worden dan opgesomd in </w:t>
      </w:r>
      <w:r w:rsidRPr="00860BDA">
        <w:rPr>
          <w:u w:val="single"/>
        </w:rPr>
        <w:t xml:space="preserve">hoofdstuk 7 van de 688-verordening </w:t>
      </w:r>
      <w:r>
        <w:t xml:space="preserve">. Met inbegrip van </w:t>
      </w:r>
      <w:r w:rsidRPr="00860BDA">
        <w:rPr>
          <w:u w:val="single"/>
        </w:rPr>
        <w:t>artikel 67</w:t>
      </w:r>
      <w:r>
        <w:t>; Regels voor het verkeer van in gevangenschap levende vogels bestemd voor tentoonstellingen</w:t>
      </w:r>
    </w:p>
    <w:p w14:paraId="0D87E818" w14:textId="77777777" w:rsidR="00860BDA" w:rsidRDefault="00860BDA" w:rsidP="00860BDA">
      <w:r>
        <w:t>De belangrijkste punten die hier worden beschreven zijn:</w:t>
      </w:r>
    </w:p>
    <w:p w14:paraId="31DF8D3A" w14:textId="77777777" w:rsidR="00860BDA" w:rsidRDefault="00860BDA" w:rsidP="00860BDA">
      <w:r>
        <w:t>• Deelnemers aan een tentoonstelling voldoen aan artikel 59 (zie hierboven)</w:t>
      </w:r>
    </w:p>
    <w:p w14:paraId="6839BFDC" w14:textId="4268B24A" w:rsidR="00860BDA" w:rsidRDefault="00860BDA" w:rsidP="00860BDA">
      <w:r>
        <w:t>• De beursorganisatie accepteert alleen deelname die vooraf is aangemeld.</w:t>
      </w:r>
    </w:p>
    <w:p w14:paraId="0A825A4E" w14:textId="77777777" w:rsidR="00860BDA" w:rsidRDefault="00860BDA" w:rsidP="00860BDA">
      <w:r>
        <w:t>• De tentoonstellingsorganisatie brengt de gezondheidstoestand van de deelnemende vogels niet in gevaar door dezelfde gezondheidstoestand te eisen of door aparte huisvestingsfaciliteiten voor binnen- en buitenlandse vogels te voorzien.</w:t>
      </w:r>
    </w:p>
    <w:p w14:paraId="45CF0DB8" w14:textId="77777777" w:rsidR="00860BDA" w:rsidRDefault="00860BDA" w:rsidP="00860BDA">
      <w:r>
        <w:t>• Een lokale dierenarts voert bij binnenkomst gezondheids- en registratiecontroles uit</w:t>
      </w:r>
    </w:p>
    <w:p w14:paraId="334E2C34" w14:textId="77777777" w:rsidR="00860BDA" w:rsidRDefault="00860BDA" w:rsidP="00860BDA">
      <w:r>
        <w:t>• Deelnemende vogels mogen naar een andere lidstaat dan de lidstaat van oorsprong worden vervoerd indien:</w:t>
      </w:r>
    </w:p>
    <w:p w14:paraId="76B8BC3B" w14:textId="77777777" w:rsidR="00860BDA" w:rsidRDefault="00860BDA" w:rsidP="00860BDA">
      <w:pPr>
        <w:pStyle w:val="Lijstalinea"/>
        <w:numPr>
          <w:ilvl w:val="0"/>
          <w:numId w:val="1"/>
        </w:numPr>
      </w:pPr>
      <w:r>
        <w:t>De dieren hebben een officieel diergezondheidscertificaat (TRACES).</w:t>
      </w:r>
    </w:p>
    <w:p w14:paraId="26E86D11" w14:textId="114E8640" w:rsidR="00DD67CD" w:rsidRDefault="00DD67CD" w:rsidP="00860BDA">
      <w:pPr>
        <w:pStyle w:val="Lijstalinea"/>
        <w:numPr>
          <w:ilvl w:val="0"/>
          <w:numId w:val="1"/>
        </w:numPr>
      </w:pPr>
      <w:r>
        <w:t>Een verklaring van de lokale dierenarts dat de gezondheidstoestand van de vogels in kwestie tijdens de tentoonstelling niet in het gedrang kwam. Zodat het originele diergezondheidscertificaat van toepassing is.</w:t>
      </w:r>
    </w:p>
    <w:p w14:paraId="671418E0" w14:textId="3DACEC0F" w:rsidR="00860BDA" w:rsidRDefault="00860BDA" w:rsidP="00DD67CD">
      <w:r>
        <w:t>Dit laatste deel van de wet staat de handel in dieren tijdens een tentoonstelling en hun transport naar een ander land toe. Aangezien er een origineel diergezondheidscertificaat (TRACES) moet worden overlegd en er een quarantaineperiode is, is deze regeling niet van toepassing op deelnemende dieren uit het land waar de tentoonstelling plaatsvindt.</w:t>
      </w:r>
    </w:p>
    <w:p w14:paraId="0DCE0A13" w14:textId="5650BB7D" w:rsidR="00860BDA" w:rsidRPr="00860BDA" w:rsidRDefault="00860BDA" w:rsidP="00860BDA">
      <w:pPr>
        <w:rPr>
          <w:b/>
          <w:bCs/>
        </w:rPr>
      </w:pPr>
      <w:r w:rsidRPr="00860BDA">
        <w:rPr>
          <w:b/>
          <w:bCs/>
        </w:rPr>
        <w:t>Gezondheidscertificaat voor dieren:</w:t>
      </w:r>
    </w:p>
    <w:p w14:paraId="346537E5" w14:textId="77777777" w:rsidR="00860BDA" w:rsidRDefault="00860BDA" w:rsidP="00860BDA">
      <w:r>
        <w:t xml:space="preserve">Een officieel diergezondheidscertificaat moet worden afgegeven door een staatsdierenarts van de verantwoordelijke autoriteit. </w:t>
      </w:r>
      <w:r w:rsidRPr="00860BDA">
        <w:rPr>
          <w:u w:val="single"/>
        </w:rPr>
        <w:t xml:space="preserve">Artikel 145 van verordening 2016/429 </w:t>
      </w:r>
      <w:r>
        <w:t>bepaalt wat in een diergezondheidscertificaat moet worden opgenomen:</w:t>
      </w:r>
    </w:p>
    <w:p w14:paraId="2A1E207D" w14:textId="09112915" w:rsidR="00860BDA" w:rsidRDefault="00860BDA" w:rsidP="00860BDA">
      <w:r>
        <w:t xml:space="preserve">• </w:t>
      </w:r>
      <w:r>
        <w:tab/>
        <w:t>De plaats van herkomst en de plaats van bestemming</w:t>
      </w:r>
    </w:p>
    <w:p w14:paraId="60D11C26" w14:textId="1F2BF26A" w:rsidR="00860BDA" w:rsidRDefault="00860BDA" w:rsidP="00860BDA">
      <w:r>
        <w:t xml:space="preserve">• </w:t>
      </w:r>
      <w:r>
        <w:tab/>
        <w:t>De vervoerder en het vervoermiddel</w:t>
      </w:r>
    </w:p>
    <w:p w14:paraId="5131B53F" w14:textId="73FF92CA" w:rsidR="00860BDA" w:rsidRDefault="00860BDA" w:rsidP="00860BDA">
      <w:r>
        <w:t xml:space="preserve">• </w:t>
      </w:r>
      <w:r>
        <w:tab/>
        <w:t>Beschrijving en aantal van de dieren</w:t>
      </w:r>
    </w:p>
    <w:p w14:paraId="7B030AC0" w14:textId="2EAF37C2" w:rsidR="00860BDA" w:rsidRDefault="00860BDA" w:rsidP="00860BDA">
      <w:r>
        <w:t xml:space="preserve">• </w:t>
      </w:r>
      <w:r>
        <w:tab/>
        <w:t>Identificatie van dieren</w:t>
      </w:r>
    </w:p>
    <w:p w14:paraId="7313B368" w14:textId="2BE3C2F1" w:rsidR="00860BDA" w:rsidRDefault="00860BDA" w:rsidP="00860BDA">
      <w:r>
        <w:t xml:space="preserve">• </w:t>
      </w:r>
      <w:r>
        <w:tab/>
        <w:t>Informatie waaruit blijkt dat de dieren aan de vereiste gezondheidseisen voldoen</w:t>
      </w:r>
    </w:p>
    <w:p w14:paraId="55D69377" w14:textId="77777777" w:rsidR="00860BDA" w:rsidRDefault="00860BDA" w:rsidP="00860BDA">
      <w:r>
        <w:t>In gevangenschap gehouden vogels mogen worden samengebracht voor gezamenlijk vervoer naar een tentoonstelling, mits:</w:t>
      </w:r>
    </w:p>
    <w:p w14:paraId="23E431A5" w14:textId="5BBA6B05" w:rsidR="00860BDA" w:rsidRDefault="00860BDA" w:rsidP="00860BDA">
      <w:r>
        <w:t xml:space="preserve">• </w:t>
      </w:r>
      <w:r>
        <w:tab/>
        <w:t>Vogels mogen niet langer dan 12 uur op dit verzamelpunt blijven</w:t>
      </w:r>
    </w:p>
    <w:p w14:paraId="0451529F" w14:textId="19A885FF" w:rsidR="00860BDA" w:rsidRDefault="00860BDA" w:rsidP="00860BDA">
      <w:r>
        <w:t xml:space="preserve">• </w:t>
      </w:r>
      <w:r>
        <w:tab/>
        <w:t>Alleen in gevangenschap levende vogels die voor deze tentoonstelling zijn bestemd, zullen aanwezig zijn op het afhaalpunt</w:t>
      </w:r>
    </w:p>
    <w:p w14:paraId="3EDB62C5" w14:textId="71293FAE" w:rsidR="00860BDA" w:rsidRDefault="00860BDA" w:rsidP="00860BDA">
      <w:r>
        <w:lastRenderedPageBreak/>
        <w:t xml:space="preserve">• </w:t>
      </w:r>
      <w:r>
        <w:tab/>
        <w:t>De dieren komen van een geregistreerd adres waar ze continu worden gehouden</w:t>
      </w:r>
    </w:p>
    <w:p w14:paraId="47086ABF" w14:textId="5EE5BB67" w:rsidR="00860BDA" w:rsidRDefault="00860BDA" w:rsidP="00860BDA">
      <w:pPr>
        <w:ind w:left="708" w:hanging="708"/>
      </w:pPr>
      <w:r>
        <w:t xml:space="preserve">• </w:t>
      </w:r>
      <w:r>
        <w:tab/>
        <w:t>Alle eigenaren die vogels meenemen, moeten een verklaring van de eigenaar overleggen waarin staat dat de vogels de wettelijke vaccinatie tegen de ziekte van Newcastle hebben gekregen en gedurende 21 dagen onafgebroken in hun huis zijn gehouden (quarantaine).</w:t>
      </w:r>
    </w:p>
    <w:sectPr w:rsidR="00860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3CB"/>
    <w:multiLevelType w:val="hybridMultilevel"/>
    <w:tmpl w:val="81F62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220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A"/>
    <w:rsid w:val="00335DED"/>
    <w:rsid w:val="003D57FE"/>
    <w:rsid w:val="003F66D3"/>
    <w:rsid w:val="00462230"/>
    <w:rsid w:val="005F3B87"/>
    <w:rsid w:val="006C54DA"/>
    <w:rsid w:val="00860BDA"/>
    <w:rsid w:val="00AC2A02"/>
    <w:rsid w:val="00C075AD"/>
    <w:rsid w:val="00C853CF"/>
    <w:rsid w:val="00DD67CD"/>
    <w:rsid w:val="00DE158D"/>
    <w:rsid w:val="00E05058"/>
    <w:rsid w:val="00EA376B"/>
    <w:rsid w:val="00FB0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249A"/>
  <w15:chartTrackingRefBased/>
  <w15:docId w15:val="{F3D8E3B0-C609-44C9-9F10-857969B9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0BDA"/>
    <w:pPr>
      <w:spacing w:after="0" w:line="240" w:lineRule="auto"/>
    </w:pPr>
  </w:style>
  <w:style w:type="paragraph" w:styleId="Lijstalinea">
    <w:name w:val="List Paragraph"/>
    <w:basedOn w:val="Standaard"/>
    <w:uiPriority w:val="34"/>
    <w:qFormat/>
    <w:rsid w:val="00860BDA"/>
    <w:pPr>
      <w:ind w:left="720"/>
      <w:contextualSpacing/>
    </w:pPr>
  </w:style>
  <w:style w:type="character" w:styleId="Tekstvantijdelijkeaanduiding">
    <w:name w:val="Placeholder Text"/>
    <w:basedOn w:val="Standaardalinea-lettertype"/>
    <w:uiPriority w:val="99"/>
    <w:semiHidden/>
    <w:rsid w:val="006C54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Apperlo</dc:creator>
  <cp:keywords/>
  <dc:description/>
  <cp:lastModifiedBy>Luc Braekeveldt</cp:lastModifiedBy>
  <cp:revision>2</cp:revision>
  <dcterms:created xsi:type="dcterms:W3CDTF">2024-12-06T17:46:00Z</dcterms:created>
  <dcterms:modified xsi:type="dcterms:W3CDTF">2024-12-06T17:46:00Z</dcterms:modified>
</cp:coreProperties>
</file>